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4AC6" w14:textId="77777777" w:rsidR="00043B05" w:rsidRDefault="00043B05" w:rsidP="006F1CEF">
      <w:pPr>
        <w:rPr>
          <w:b/>
          <w:bCs/>
          <w:color w:val="00B0F0"/>
          <w:sz w:val="28"/>
          <w:szCs w:val="28"/>
        </w:rPr>
      </w:pPr>
      <w:r>
        <w:rPr>
          <w:noProof/>
        </w:rPr>
        <w:drawing>
          <wp:anchor distT="0" distB="0" distL="114300" distR="114300" simplePos="0" relativeHeight="251658240" behindDoc="0" locked="0" layoutInCell="0" allowOverlap="0" wp14:anchorId="12A5054F" wp14:editId="5FC974A6">
            <wp:simplePos x="0" y="0"/>
            <wp:positionH relativeFrom="column">
              <wp:posOffset>3771900</wp:posOffset>
            </wp:positionH>
            <wp:positionV relativeFrom="page">
              <wp:posOffset>504825</wp:posOffset>
            </wp:positionV>
            <wp:extent cx="2559050" cy="1191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M_connecting_ovals_4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050" cy="1191260"/>
                    </a:xfrm>
                    <a:prstGeom prst="rect">
                      <a:avLst/>
                    </a:prstGeom>
                  </pic:spPr>
                </pic:pic>
              </a:graphicData>
            </a:graphic>
            <wp14:sizeRelH relativeFrom="margin">
              <wp14:pctWidth>0</wp14:pctWidth>
            </wp14:sizeRelH>
            <wp14:sizeRelV relativeFrom="margin">
              <wp14:pctHeight>0</wp14:pctHeight>
            </wp14:sizeRelV>
          </wp:anchor>
        </w:drawing>
      </w:r>
    </w:p>
    <w:p w14:paraId="49CA788D" w14:textId="77777777" w:rsidR="00043B05" w:rsidRDefault="00043B05" w:rsidP="00043B05"/>
    <w:p w14:paraId="777FA544" w14:textId="77777777" w:rsidR="00E83D87" w:rsidRDefault="00E83D87" w:rsidP="00043B05">
      <w:pPr>
        <w:rPr>
          <w:b/>
          <w:bCs/>
          <w:color w:val="00B0F0"/>
          <w:sz w:val="28"/>
          <w:szCs w:val="28"/>
        </w:rPr>
      </w:pPr>
    </w:p>
    <w:p w14:paraId="76F41F0E" w14:textId="77777777" w:rsidR="00043B05" w:rsidRPr="00E463A0" w:rsidRDefault="00043B05" w:rsidP="00043B05">
      <w:pPr>
        <w:rPr>
          <w:rFonts w:ascii="Franklin Gothic Demi" w:hAnsi="Franklin Gothic Demi"/>
          <w:color w:val="006792"/>
          <w:sz w:val="28"/>
          <w:szCs w:val="28"/>
        </w:rPr>
      </w:pPr>
      <w:r w:rsidRPr="00E463A0">
        <w:rPr>
          <w:rFonts w:ascii="Franklin Gothic Demi" w:hAnsi="Franklin Gothic Demi"/>
          <w:color w:val="006792"/>
          <w:sz w:val="28"/>
          <w:szCs w:val="28"/>
        </w:rPr>
        <w:t>East Midlands</w:t>
      </w:r>
    </w:p>
    <w:p w14:paraId="0E5857F2" w14:textId="77777777" w:rsidR="00043B05" w:rsidRPr="00E463A0" w:rsidRDefault="00043B05" w:rsidP="00043B05">
      <w:pPr>
        <w:rPr>
          <w:rFonts w:ascii="Franklin Gothic Book" w:hAnsi="Franklin Gothic Book"/>
        </w:rPr>
      </w:pPr>
      <w:r w:rsidRPr="00E463A0">
        <w:rPr>
          <w:rFonts w:ascii="Franklin Gothic Book" w:hAnsi="Franklin Gothic Book"/>
        </w:rPr>
        <w:t>The focus of the NCSEM East Midlands (NCSEM-EM) is on the translation of research into frontline clinical practice and new models of patient care.</w:t>
      </w:r>
    </w:p>
    <w:p w14:paraId="6E329C21" w14:textId="77777777" w:rsidR="00043B05" w:rsidRPr="00E463A0" w:rsidRDefault="00043B05" w:rsidP="00043B05">
      <w:pPr>
        <w:rPr>
          <w:rFonts w:ascii="Franklin Gothic Book" w:hAnsi="Franklin Gothic Book"/>
        </w:rPr>
      </w:pPr>
      <w:r w:rsidRPr="00E463A0">
        <w:rPr>
          <w:rFonts w:ascii="Franklin Gothic Book" w:hAnsi="Franklin Gothic Book"/>
        </w:rPr>
        <w:t>The hub of the NCSEM-EM, based at Loughborough University, co-locates academics and clinicians within one building specifically designed to facilitate interaction and collaboration.</w:t>
      </w:r>
    </w:p>
    <w:p w14:paraId="269C8731" w14:textId="77777777" w:rsidR="00043B05" w:rsidRPr="00E463A0" w:rsidRDefault="00043B05" w:rsidP="00043B05">
      <w:pPr>
        <w:rPr>
          <w:rFonts w:ascii="Franklin Gothic Book" w:hAnsi="Franklin Gothic Book"/>
        </w:rPr>
      </w:pPr>
      <w:r w:rsidRPr="00E463A0">
        <w:rPr>
          <w:rFonts w:ascii="Franklin Gothic Book" w:hAnsi="Franklin Gothic Book"/>
        </w:rPr>
        <w:t>This innovative approach breaks down barriers between academia and clinical practice, providing the opportunity to transform the way in which exercise interventions can be delivered, and expertise disseminated, resulting in both health and economic benefits.</w:t>
      </w:r>
    </w:p>
    <w:p w14:paraId="5DFB172D" w14:textId="28FBED96" w:rsidR="00043B05" w:rsidRPr="00E463A0" w:rsidRDefault="00043B05" w:rsidP="00043B05">
      <w:pPr>
        <w:rPr>
          <w:rFonts w:ascii="Franklin Gothic Book" w:hAnsi="Franklin Gothic Book"/>
        </w:rPr>
      </w:pPr>
      <w:r w:rsidRPr="00E463A0">
        <w:rPr>
          <w:rFonts w:ascii="Franklin Gothic Book" w:hAnsi="Franklin Gothic Book"/>
        </w:rPr>
        <w:t>The NCSEM-EM is a partnership between the University of Leicester, Loughborough University, The University of Nottingham, University Hospitals of Leicester NHS Trust</w:t>
      </w:r>
      <w:r w:rsidR="006E375D" w:rsidRPr="00E463A0">
        <w:rPr>
          <w:rFonts w:ascii="Franklin Gothic Book" w:hAnsi="Franklin Gothic Book"/>
        </w:rPr>
        <w:t xml:space="preserve"> and</w:t>
      </w:r>
      <w:r w:rsidRPr="00E463A0">
        <w:rPr>
          <w:rFonts w:ascii="Franklin Gothic Book" w:hAnsi="Franklin Gothic Book"/>
        </w:rPr>
        <w:t xml:space="preserve"> Nottingham University Hospitals NHS Trust.</w:t>
      </w:r>
    </w:p>
    <w:p w14:paraId="04B4F1EB" w14:textId="77777777" w:rsidR="00043B05" w:rsidRPr="00E463A0" w:rsidRDefault="00043B05" w:rsidP="00043B05">
      <w:pPr>
        <w:rPr>
          <w:rFonts w:ascii="Franklin Gothic Book" w:hAnsi="Franklin Gothic Book"/>
        </w:rPr>
      </w:pPr>
      <w:r w:rsidRPr="00E463A0">
        <w:rPr>
          <w:rFonts w:ascii="Franklin Gothic Book" w:hAnsi="Franklin Gothic Book"/>
        </w:rPr>
        <w:t xml:space="preserve">W: </w:t>
      </w:r>
      <w:hyperlink r:id="rId6" w:history="1">
        <w:r w:rsidRPr="00E463A0">
          <w:rPr>
            <w:rStyle w:val="Hyperlink"/>
            <w:rFonts w:ascii="Franklin Gothic Book" w:hAnsi="Franklin Gothic Book"/>
          </w:rPr>
          <w:t>www.ncsem-em.org.uk</w:t>
        </w:r>
      </w:hyperlink>
    </w:p>
    <w:p w14:paraId="2CB16C4F" w14:textId="77777777" w:rsidR="00043B05" w:rsidRPr="00E463A0" w:rsidRDefault="00043B05" w:rsidP="00043B05">
      <w:pPr>
        <w:rPr>
          <w:rFonts w:ascii="Franklin Gothic Book" w:hAnsi="Franklin Gothic Book"/>
        </w:rPr>
      </w:pPr>
      <w:r w:rsidRPr="00E463A0">
        <w:rPr>
          <w:rFonts w:ascii="Franklin Gothic Book" w:hAnsi="Franklin Gothic Book"/>
        </w:rPr>
        <w:t>T: @ncsemem</w:t>
      </w:r>
    </w:p>
    <w:p w14:paraId="2D94E56C" w14:textId="77777777" w:rsidR="00043B05" w:rsidRDefault="00043B05" w:rsidP="00043B05"/>
    <w:p w14:paraId="44322817" w14:textId="77777777" w:rsidR="00043B05" w:rsidRDefault="00043B05" w:rsidP="00043B05"/>
    <w:p w14:paraId="5338DB9D" w14:textId="77777777" w:rsidR="00043B05" w:rsidRDefault="00043B05" w:rsidP="00043B05"/>
    <w:p w14:paraId="474DE708" w14:textId="77777777" w:rsidR="00043B05" w:rsidRPr="006F1CEF" w:rsidRDefault="00043B05" w:rsidP="00043B05"/>
    <w:sectPr w:rsidR="00043B05"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E33FC"/>
    <w:multiLevelType w:val="hybridMultilevel"/>
    <w:tmpl w:val="F744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B05"/>
    <w:rsid w:val="00043B05"/>
    <w:rsid w:val="0031443C"/>
    <w:rsid w:val="003A6264"/>
    <w:rsid w:val="00472114"/>
    <w:rsid w:val="006E375D"/>
    <w:rsid w:val="006F1CEF"/>
    <w:rsid w:val="00932D20"/>
    <w:rsid w:val="00BC040A"/>
    <w:rsid w:val="00D242FD"/>
    <w:rsid w:val="00E463A0"/>
    <w:rsid w:val="00E83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FF09"/>
  <w15:docId w15:val="{FB058089-678C-447E-ACEC-00742468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05"/>
    <w:rPr>
      <w:rFonts w:ascii="Tahoma" w:hAnsi="Tahoma" w:cs="Tahoma"/>
      <w:sz w:val="16"/>
      <w:szCs w:val="16"/>
    </w:rPr>
  </w:style>
  <w:style w:type="paragraph" w:styleId="ListParagraph">
    <w:name w:val="List Paragraph"/>
    <w:basedOn w:val="Normal"/>
    <w:uiPriority w:val="34"/>
    <w:qFormat/>
    <w:rsid w:val="00043B05"/>
    <w:pPr>
      <w:ind w:left="720"/>
      <w:contextualSpacing/>
    </w:pPr>
  </w:style>
  <w:style w:type="character" w:styleId="Hyperlink">
    <w:name w:val="Hyperlink"/>
    <w:basedOn w:val="DefaultParagraphFont"/>
    <w:uiPriority w:val="99"/>
    <w:unhideWhenUsed/>
    <w:rsid w:val="00043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em-em.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Esther Hope</cp:lastModifiedBy>
  <cp:revision>6</cp:revision>
  <dcterms:created xsi:type="dcterms:W3CDTF">2016-08-26T09:11:00Z</dcterms:created>
  <dcterms:modified xsi:type="dcterms:W3CDTF">2021-11-12T17:40:00Z</dcterms:modified>
</cp:coreProperties>
</file>